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E" w:rsidRDefault="006F0D6E" w:rsidP="006F0D6E">
      <w:pPr>
        <w:widowControl w:val="0"/>
        <w:jc w:val="both"/>
      </w:pPr>
      <w:bookmarkStart w:id="0" w:name="_GoBack"/>
      <w:bookmarkEnd w:id="0"/>
      <w:r w:rsidRPr="00EA7BD6">
        <w:t xml:space="preserve">Załącznik </w:t>
      </w:r>
      <w:r>
        <w:t>nr 1</w:t>
      </w:r>
    </w:p>
    <w:p w:rsidR="006F0D6E" w:rsidRPr="00EA7BD6" w:rsidRDefault="006F0D6E" w:rsidP="006F0D6E">
      <w:pPr>
        <w:widowControl w:val="0"/>
        <w:jc w:val="both"/>
      </w:pPr>
      <w:r w:rsidRPr="00EA7BD6">
        <w:t>do</w:t>
      </w:r>
      <w:r w:rsidR="002125EF">
        <w:t xml:space="preserve"> zarządzenia Rektora</w:t>
      </w:r>
      <w:r>
        <w:t xml:space="preserve"> Krakowskiej Akademii im. Andrzeja </w:t>
      </w:r>
      <w:r w:rsidR="002125EF">
        <w:t>Frycza Modrzewskiego Nr </w:t>
      </w:r>
      <w:r w:rsidR="004E7996">
        <w:t>44</w:t>
      </w:r>
      <w:r w:rsidR="002125EF">
        <w:t xml:space="preserve">/2019 z dnia </w:t>
      </w:r>
      <w:r w:rsidR="004E7996">
        <w:t>31 października 2019 r.</w:t>
      </w:r>
      <w:r w:rsidR="00DD12EF">
        <w:t xml:space="preserve"> (</w:t>
      </w:r>
      <w:r w:rsidR="00DD12EF" w:rsidRPr="00A64605">
        <w:rPr>
          <w:i/>
        </w:rPr>
        <w:t>w brzmieniu us</w:t>
      </w:r>
      <w:r w:rsidR="00A64605" w:rsidRPr="00A64605">
        <w:rPr>
          <w:i/>
        </w:rPr>
        <w:t>talonym zarządzeniem Rektora Nr </w:t>
      </w:r>
      <w:r w:rsidR="000827B6">
        <w:rPr>
          <w:i/>
        </w:rPr>
        <w:t>ZR/2023/007 z dnia 08.02.2023</w:t>
      </w:r>
      <w:r w:rsidR="00E018A9">
        <w:rPr>
          <w:i/>
        </w:rPr>
        <w:t xml:space="preserve"> i zarządzeniem Rektora Nr </w:t>
      </w:r>
      <w:r w:rsidR="006C6801">
        <w:rPr>
          <w:i/>
        </w:rPr>
        <w:t>ZR/2024/0061 z dnia 29.08.2024)</w:t>
      </w:r>
    </w:p>
    <w:p w:rsidR="006F0D6E" w:rsidRDefault="006F0D6E" w:rsidP="006F0D6E">
      <w:pPr>
        <w:widowControl w:val="0"/>
        <w:jc w:val="center"/>
        <w:rPr>
          <w:b/>
        </w:rPr>
      </w:pPr>
    </w:p>
    <w:p w:rsidR="008E0FBD" w:rsidRDefault="008E0FBD" w:rsidP="0020187B">
      <w:pPr>
        <w:widowControl w:val="0"/>
        <w:rPr>
          <w:b/>
        </w:rPr>
      </w:pPr>
    </w:p>
    <w:p w:rsidR="00A96BB9" w:rsidRDefault="00BA082D" w:rsidP="00A96BB9">
      <w:pPr>
        <w:widowControl w:val="0"/>
        <w:jc w:val="center"/>
        <w:rPr>
          <w:b/>
        </w:rPr>
      </w:pPr>
      <w:r>
        <w:rPr>
          <w:b/>
        </w:rPr>
        <w:t>Umowa</w:t>
      </w:r>
    </w:p>
    <w:p w:rsidR="00A96BB9" w:rsidRDefault="00A96BB9" w:rsidP="00A96BB9">
      <w:pPr>
        <w:widowControl w:val="0"/>
        <w:jc w:val="center"/>
        <w:rPr>
          <w:b/>
        </w:rPr>
      </w:pPr>
      <w:r>
        <w:rPr>
          <w:b/>
        </w:rPr>
        <w:t>o warunkach odpłatności za postępowanie w sprawie nadania stopnia doktora</w:t>
      </w:r>
    </w:p>
    <w:p w:rsidR="00A96BB9" w:rsidRDefault="00A96BB9" w:rsidP="00A96BB9">
      <w:pPr>
        <w:widowControl w:val="0"/>
        <w:jc w:val="center"/>
        <w:rPr>
          <w:b/>
        </w:rPr>
      </w:pPr>
      <w:r>
        <w:rPr>
          <w:b/>
        </w:rPr>
        <w:t xml:space="preserve">Nr ……… </w:t>
      </w:r>
    </w:p>
    <w:p w:rsidR="00CD11BA" w:rsidRDefault="00CD11BA" w:rsidP="00CD11BA">
      <w:pPr>
        <w:widowControl w:val="0"/>
        <w:jc w:val="both"/>
      </w:pPr>
    </w:p>
    <w:p w:rsidR="00CD11BA" w:rsidRPr="00EA7BD6" w:rsidRDefault="00CD11BA" w:rsidP="00CD11BA">
      <w:pPr>
        <w:widowControl w:val="0"/>
        <w:jc w:val="center"/>
      </w:pPr>
      <w:r>
        <w:t>(-WZÓR</w:t>
      </w:r>
      <w:r w:rsidR="00A05C27">
        <w:rPr>
          <w:rStyle w:val="Odwoanieprzypisudolnego"/>
        </w:rPr>
        <w:footnoteReference w:id="1"/>
      </w:r>
      <w:r>
        <w:t>-)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zawarta w Krakowie w dniu ……………………., pomiędzy:</w:t>
      </w:r>
    </w:p>
    <w:p w:rsidR="00BA082D" w:rsidRDefault="00BA082D" w:rsidP="00BA082D">
      <w:pPr>
        <w:widowControl w:val="0"/>
        <w:jc w:val="both"/>
      </w:pPr>
    </w:p>
    <w:p w:rsidR="00BA082D" w:rsidRDefault="00E018A9" w:rsidP="00BA082D">
      <w:pPr>
        <w:widowControl w:val="0"/>
        <w:jc w:val="both"/>
      </w:pPr>
      <w:r>
        <w:t xml:space="preserve">Uniwersytetem </w:t>
      </w:r>
      <w:r w:rsidR="00BA082D">
        <w:t xml:space="preserve">Andrzeja </w:t>
      </w:r>
      <w:r>
        <w:t xml:space="preserve">Frycza Modrzewskiego </w:t>
      </w:r>
      <w:r w:rsidR="00BA082D">
        <w:t xml:space="preserve">w Krakowie, </w:t>
      </w:r>
      <w:r>
        <w:t xml:space="preserve">z siedzibą </w:t>
      </w:r>
      <w:r w:rsidR="00BA082D">
        <w:t>przy ul. G. H</w:t>
      </w:r>
      <w:r>
        <w:t xml:space="preserve">erlinga-Grudzińskiego 1, </w:t>
      </w:r>
      <w:r w:rsidR="00020EEF">
        <w:t xml:space="preserve">30-705 Kraków, </w:t>
      </w:r>
      <w:r>
        <w:t>wpisanym</w:t>
      </w:r>
      <w:r w:rsidR="00BA082D">
        <w:t xml:space="preserve"> do </w:t>
      </w:r>
      <w:r w:rsidR="0079773A">
        <w:t xml:space="preserve">Ewidencji </w:t>
      </w:r>
      <w:r w:rsidR="00BA082D">
        <w:t xml:space="preserve">Uczelni </w:t>
      </w:r>
      <w:r w:rsidR="0079773A">
        <w:t xml:space="preserve">Niepublicznych </w:t>
      </w:r>
      <w:r w:rsidR="00270BC7">
        <w:t>pod numerem 242</w:t>
      </w:r>
      <w:r w:rsidR="00BA082D">
        <w:t>, REGON 357129941, NIP 676-213-40-96,</w:t>
      </w:r>
    </w:p>
    <w:p w:rsidR="00BA082D" w:rsidRDefault="00BA082D" w:rsidP="00BA082D">
      <w:pPr>
        <w:widowControl w:val="0"/>
        <w:jc w:val="both"/>
      </w:pPr>
      <w:r>
        <w:t>repre</w:t>
      </w:r>
      <w:r w:rsidR="00E018A9">
        <w:t>zentowanym</w:t>
      </w:r>
      <w:r w:rsidR="0079773A">
        <w:t xml:space="preserve"> przez …………………………………</w:t>
      </w:r>
    </w:p>
    <w:p w:rsidR="00BA082D" w:rsidRDefault="00E018A9" w:rsidP="00BA082D">
      <w:pPr>
        <w:widowControl w:val="0"/>
        <w:jc w:val="both"/>
        <w:rPr>
          <w:b/>
        </w:rPr>
      </w:pPr>
      <w:r>
        <w:t>zwanym</w:t>
      </w:r>
      <w:r w:rsidR="00BA082D">
        <w:t xml:space="preserve"> </w:t>
      </w:r>
      <w:r w:rsidR="00BA082D" w:rsidRPr="00BF1F23">
        <w:t>dalej „</w:t>
      </w:r>
      <w:r w:rsidR="00D86D86">
        <w:t>podmiotem doktoryzującym</w:t>
      </w:r>
      <w:r w:rsidR="00BA082D" w:rsidRPr="00BF1F23">
        <w:t>”,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a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imię i nazwisko: ………………………………………………………………………………...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zamieszkałym/-ą w: ……………………………………………………………………………..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 xml:space="preserve">PESEL: ……...…………………………………, legitymującym/-ą się dowodem osobistym / 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 xml:space="preserve">…………………………………………………………………………... seria ……………. </w:t>
      </w:r>
    </w:p>
    <w:p w:rsidR="00BA082D" w:rsidRDefault="00BA082D" w:rsidP="00BA082D">
      <w:pPr>
        <w:widowControl w:val="0"/>
        <w:jc w:val="both"/>
      </w:pPr>
    </w:p>
    <w:p w:rsidR="00BA082D" w:rsidRPr="00BF1F23" w:rsidRDefault="00BA082D" w:rsidP="00BA082D">
      <w:pPr>
        <w:widowControl w:val="0"/>
        <w:jc w:val="both"/>
      </w:pPr>
      <w:r>
        <w:t>nr ……………………....................., zw</w:t>
      </w:r>
      <w:r w:rsidR="00153358">
        <w:t xml:space="preserve">anym/-ą w dalszej części </w:t>
      </w:r>
      <w:r w:rsidR="00D86D86">
        <w:t>u</w:t>
      </w:r>
      <w:r w:rsidR="00153358">
        <w:t>mowy „</w:t>
      </w:r>
      <w:r w:rsidR="00D86D86">
        <w:t>k</w:t>
      </w:r>
      <w:r w:rsidR="00153358">
        <w:t>andydatem do stopnia doktora</w:t>
      </w:r>
      <w:r>
        <w:t>”</w:t>
      </w:r>
      <w:r w:rsidR="00153358">
        <w:t xml:space="preserve"> albo „</w:t>
      </w:r>
      <w:r w:rsidR="00D86D86">
        <w:t>k</w:t>
      </w:r>
      <w:r w:rsidR="00153358">
        <w:t>andydatem”</w:t>
      </w:r>
    </w:p>
    <w:p w:rsidR="00907D66" w:rsidRDefault="00907D66" w:rsidP="00BA082D">
      <w:pPr>
        <w:jc w:val="both"/>
      </w:pPr>
    </w:p>
    <w:p w:rsidR="00BA082D" w:rsidRDefault="00BA082D" w:rsidP="00BA082D">
      <w:pPr>
        <w:jc w:val="both"/>
      </w:pPr>
    </w:p>
    <w:p w:rsidR="00BA082D" w:rsidRDefault="00BA082D" w:rsidP="00BA082D">
      <w:pPr>
        <w:jc w:val="center"/>
      </w:pPr>
      <w:r>
        <w:t>§ 1</w:t>
      </w:r>
    </w:p>
    <w:p w:rsidR="00BA082D" w:rsidRDefault="00D86D86" w:rsidP="00C8047A">
      <w:pPr>
        <w:jc w:val="both"/>
      </w:pPr>
      <w:r>
        <w:t>Podmiot doktoryzujący</w:t>
      </w:r>
      <w:r w:rsidR="00BA082D">
        <w:t xml:space="preserve"> oświadcza, że posiada uprawnienia do nadawania stopnia naukowego doktora nauk ………</w:t>
      </w:r>
      <w:r w:rsidR="00153358">
        <w:t>………….. w dyscyplinie ……………………..</w:t>
      </w:r>
      <w:r w:rsidR="00BB6C52">
        <w:t xml:space="preserve"> i</w:t>
      </w:r>
      <w:r w:rsidR="001F22CC">
        <w:t xml:space="preserve"> wyraża gotowość przep</w:t>
      </w:r>
      <w:r w:rsidR="00153358">
        <w:t xml:space="preserve">rowadzenia </w:t>
      </w:r>
      <w:r w:rsidR="002C67ED">
        <w:t xml:space="preserve">na wniosek kandydata </w:t>
      </w:r>
      <w:r w:rsidR="00153358">
        <w:t>postępo</w:t>
      </w:r>
      <w:r w:rsidR="00874FD1">
        <w:t>wania w sprawie nadania stopnia</w:t>
      </w:r>
      <w:r w:rsidR="001F22CC">
        <w:t xml:space="preserve"> </w:t>
      </w:r>
      <w:r w:rsidR="00153358">
        <w:t xml:space="preserve">doktora </w:t>
      </w:r>
      <w:r w:rsidR="001F22CC">
        <w:t>zgo</w:t>
      </w:r>
      <w:r w:rsidR="00BB6C52">
        <w:t>dni</w:t>
      </w:r>
      <w:r w:rsidR="00153358">
        <w:t>e z obowiązującymi przepisami i </w:t>
      </w:r>
      <w:r w:rsidR="00BB6C52">
        <w:t>posiadanymi uprawnieniami</w:t>
      </w:r>
      <w:r w:rsidR="001F22CC">
        <w:t>.</w:t>
      </w:r>
    </w:p>
    <w:p w:rsidR="00BA082D" w:rsidRDefault="00BA082D" w:rsidP="00C8047A">
      <w:pPr>
        <w:jc w:val="both"/>
      </w:pPr>
    </w:p>
    <w:p w:rsidR="00C8047A" w:rsidRDefault="00C8047A" w:rsidP="00C8047A">
      <w:pPr>
        <w:jc w:val="center"/>
      </w:pPr>
      <w:r>
        <w:t>§ 2</w:t>
      </w:r>
    </w:p>
    <w:p w:rsidR="00CF6859" w:rsidRDefault="00153358" w:rsidP="00797443">
      <w:pPr>
        <w:jc w:val="both"/>
      </w:pPr>
      <w:r>
        <w:t xml:space="preserve">Kandydat do stopnia doktora zobowiązuje się </w:t>
      </w:r>
      <w:r w:rsidR="002C3CCC">
        <w:t xml:space="preserve">wnieść opłatę na </w:t>
      </w:r>
      <w:r>
        <w:t>pokry</w:t>
      </w:r>
      <w:r w:rsidR="002C3CCC">
        <w:t>cie</w:t>
      </w:r>
      <w:r>
        <w:t xml:space="preserve"> koszt</w:t>
      </w:r>
      <w:r w:rsidR="002C3CCC">
        <w:t>ów</w:t>
      </w:r>
      <w:r>
        <w:t xml:space="preserve"> postępowania</w:t>
      </w:r>
      <w:r w:rsidR="00A702D2">
        <w:t>, na które składają się</w:t>
      </w:r>
      <w:r w:rsidR="00CF6859">
        <w:t>:</w:t>
      </w:r>
    </w:p>
    <w:p w:rsidR="009400D3" w:rsidRDefault="00AF0243" w:rsidP="00797443">
      <w:pPr>
        <w:pStyle w:val="Akapitzlist"/>
        <w:numPr>
          <w:ilvl w:val="1"/>
          <w:numId w:val="18"/>
        </w:numPr>
        <w:ind w:left="357" w:hanging="357"/>
        <w:jc w:val="both"/>
      </w:pPr>
      <w:r>
        <w:t>wynagrodzenia recenzentów</w:t>
      </w:r>
      <w:r w:rsidR="009400D3">
        <w:t>,</w:t>
      </w:r>
    </w:p>
    <w:p w:rsidR="005D67FB" w:rsidRDefault="009400D3" w:rsidP="009400D3">
      <w:pPr>
        <w:pStyle w:val="Akapitzlist"/>
        <w:numPr>
          <w:ilvl w:val="1"/>
          <w:numId w:val="18"/>
        </w:numPr>
        <w:ind w:left="357" w:hanging="357"/>
        <w:jc w:val="both"/>
      </w:pPr>
      <w:r>
        <w:t>wynagrodzenie</w:t>
      </w:r>
      <w:r w:rsidR="00CF6859">
        <w:t xml:space="preserve"> promotora</w:t>
      </w:r>
      <w:r w:rsidR="003C1EF8">
        <w:t xml:space="preserve">, </w:t>
      </w:r>
      <w:r w:rsidR="00762607">
        <w:t>względnie promotorów albo promotora i promotora pomocn</w:t>
      </w:r>
      <w:r w:rsidR="003C1EF8">
        <w:t>iczego</w:t>
      </w:r>
      <w:r w:rsidR="005D67FB">
        <w:t>,</w:t>
      </w:r>
      <w:r w:rsidR="00C34B67">
        <w:t xml:space="preserve"> w tym narzuty na wynagrodzenia w wysokości określonej obowiązującymi przepisami,</w:t>
      </w:r>
    </w:p>
    <w:p w:rsidR="005D67FB" w:rsidRDefault="005D67FB" w:rsidP="00797443">
      <w:pPr>
        <w:pStyle w:val="Akapitzlist"/>
        <w:numPr>
          <w:ilvl w:val="1"/>
          <w:numId w:val="18"/>
        </w:numPr>
        <w:ind w:left="357" w:hanging="357"/>
        <w:jc w:val="both"/>
      </w:pPr>
      <w:r>
        <w:t>koszty podróży służbowych i zakwaterowania recenzentów</w:t>
      </w:r>
      <w:r w:rsidR="002C67ED">
        <w:t xml:space="preserve"> w związku z czynnościami postępowania</w:t>
      </w:r>
      <w:r>
        <w:t>,</w:t>
      </w:r>
    </w:p>
    <w:p w:rsidR="005D67FB" w:rsidRDefault="00A57A27" w:rsidP="00797443">
      <w:pPr>
        <w:pStyle w:val="Akapitzlist"/>
        <w:numPr>
          <w:ilvl w:val="1"/>
          <w:numId w:val="18"/>
        </w:numPr>
        <w:ind w:left="357" w:hanging="357"/>
        <w:jc w:val="both"/>
      </w:pPr>
      <w:r>
        <w:lastRenderedPageBreak/>
        <w:t>koszty pośrednie</w:t>
      </w:r>
      <w:r w:rsidR="00874FD1">
        <w:t xml:space="preserve"> w </w:t>
      </w:r>
      <w:r w:rsidR="002C67ED">
        <w:t>kwocie</w:t>
      </w:r>
      <w:r w:rsidR="00874FD1">
        <w:t xml:space="preserve"> …….</w:t>
      </w:r>
      <w:r w:rsidR="005D67FB">
        <w:t>.</w:t>
      </w:r>
      <w:r w:rsidR="00874FD1">
        <w:t xml:space="preserve"> zł.</w:t>
      </w:r>
    </w:p>
    <w:p w:rsidR="002C67ED" w:rsidRDefault="002C67ED" w:rsidP="00044397"/>
    <w:p w:rsidR="00797443" w:rsidRDefault="00797443" w:rsidP="00797443">
      <w:pPr>
        <w:jc w:val="center"/>
      </w:pPr>
      <w:r>
        <w:t>§ 3</w:t>
      </w:r>
    </w:p>
    <w:p w:rsidR="002C67ED" w:rsidRDefault="002C67ED" w:rsidP="002C67ED">
      <w:pPr>
        <w:pStyle w:val="Akapitzlist"/>
        <w:numPr>
          <w:ilvl w:val="0"/>
          <w:numId w:val="22"/>
        </w:numPr>
        <w:ind w:left="357" w:hanging="357"/>
        <w:jc w:val="both"/>
      </w:pPr>
      <w:r>
        <w:t xml:space="preserve">Wynagrodzenia </w:t>
      </w:r>
      <w:bookmarkStart w:id="1" w:name="_Hlk22813283"/>
      <w:r>
        <w:t xml:space="preserve">za czynności recenzentów oraz promotora </w:t>
      </w:r>
      <w:r w:rsidR="00762607">
        <w:t>(</w:t>
      </w:r>
      <w:r w:rsidR="00C34B67">
        <w:t xml:space="preserve">względnie </w:t>
      </w:r>
      <w:r w:rsidR="00762607">
        <w:t xml:space="preserve">promotorów </w:t>
      </w:r>
      <w:r w:rsidR="00C34B67">
        <w:t>albo promotora i promotora pomocniczego)</w:t>
      </w:r>
      <w:r>
        <w:t xml:space="preserve"> </w:t>
      </w:r>
      <w:bookmarkEnd w:id="1"/>
      <w:r>
        <w:t xml:space="preserve">określa ustawa z </w:t>
      </w:r>
      <w:r w:rsidR="00C34B67">
        <w:t>dnia 20 lipca 2018 r. – Prawo o </w:t>
      </w:r>
      <w:r>
        <w:t xml:space="preserve">szkolnictwie wyższym i nauce, z tym że jeśli promotor lub promotor pomocniczy jest pracownikiem podmiotu doktoryzującego, koszty postępowania obejmują także narzuty na wynagrodzenie w wysokości określonej </w:t>
      </w:r>
      <w:r w:rsidR="00F24E24">
        <w:t xml:space="preserve">odrębnymi </w:t>
      </w:r>
      <w:r>
        <w:t>przepisami.</w:t>
      </w:r>
    </w:p>
    <w:p w:rsidR="002C67ED" w:rsidRDefault="002C67ED" w:rsidP="002C67ED">
      <w:pPr>
        <w:pStyle w:val="Akapitzlist"/>
        <w:numPr>
          <w:ilvl w:val="0"/>
          <w:numId w:val="22"/>
        </w:numPr>
        <w:ind w:left="357" w:hanging="357"/>
        <w:jc w:val="both"/>
      </w:pPr>
      <w:r>
        <w:t>Koszty podróży służbowych i zakwaterowania recenzentów w związku z czynnościami postępowania zostaną określone po zakończeniu postępowania na podstawie faktycznie poniesionych wydatków.</w:t>
      </w:r>
    </w:p>
    <w:p w:rsidR="002C67ED" w:rsidRDefault="002C67ED" w:rsidP="002C67ED">
      <w:pPr>
        <w:pStyle w:val="Akapitzlist"/>
        <w:numPr>
          <w:ilvl w:val="0"/>
          <w:numId w:val="22"/>
        </w:numPr>
        <w:ind w:left="357" w:hanging="357"/>
        <w:jc w:val="both"/>
      </w:pPr>
      <w:r>
        <w:t>Pozostałe koszty postępowania stanowią koszty pośrednie i są rozliczane zryczałtowaną kwotą podaną w § 2 pkt 4.</w:t>
      </w:r>
    </w:p>
    <w:p w:rsidR="00874FD1" w:rsidRDefault="00874FD1" w:rsidP="00874FD1">
      <w:pPr>
        <w:jc w:val="both"/>
      </w:pPr>
    </w:p>
    <w:p w:rsidR="002C3CCC" w:rsidRPr="007A7CA6" w:rsidRDefault="002C3CCC" w:rsidP="002C3CCC">
      <w:pPr>
        <w:jc w:val="center"/>
      </w:pPr>
      <w:r>
        <w:t>§ 4</w:t>
      </w:r>
    </w:p>
    <w:p w:rsidR="002C3CCC" w:rsidRDefault="002C3CCC" w:rsidP="002C3CCC">
      <w:pPr>
        <w:numPr>
          <w:ilvl w:val="0"/>
          <w:numId w:val="23"/>
        </w:numPr>
        <w:tabs>
          <w:tab w:val="clear" w:pos="795"/>
        </w:tabs>
        <w:ind w:left="357" w:hanging="357"/>
      </w:pPr>
      <w:r w:rsidRPr="007A7CA6">
        <w:t>Wstępna kalkulacja kosztów</w:t>
      </w:r>
      <w:r>
        <w:t xml:space="preserve"> postępowania (z pominięciem kosztów podróży służbowych i zakwaterowania recenzentów)</w:t>
      </w:r>
      <w:r w:rsidRPr="007A7CA6">
        <w:t xml:space="preserve"> stanowi załącznik do umowy.</w:t>
      </w:r>
    </w:p>
    <w:p w:rsidR="002C3CCC" w:rsidRDefault="002C3CCC" w:rsidP="002C3CCC">
      <w:pPr>
        <w:numPr>
          <w:ilvl w:val="0"/>
          <w:numId w:val="23"/>
        </w:numPr>
        <w:tabs>
          <w:tab w:val="clear" w:pos="795"/>
        </w:tabs>
        <w:ind w:left="357" w:hanging="357"/>
      </w:pPr>
      <w:r>
        <w:t>Podmiot doktoryzujący zastrzega sobie możliwość wzrostu (zmiany) kosztów na wypadek zaistnienia po podpisaniu umowy jednej z następujących okoliczności:</w:t>
      </w:r>
    </w:p>
    <w:p w:rsidR="00901B91" w:rsidRPr="00901B91" w:rsidRDefault="00901B91" w:rsidP="00901B91">
      <w:pPr>
        <w:pStyle w:val="Akapitzlist"/>
        <w:numPr>
          <w:ilvl w:val="0"/>
          <w:numId w:val="24"/>
        </w:numPr>
      </w:pPr>
      <w:r w:rsidRPr="00901B91">
        <w:t>wyznaczenie drugiego promotora albo promotora pomocniczego,</w:t>
      </w:r>
    </w:p>
    <w:p w:rsidR="002C3CCC" w:rsidRDefault="002C3CCC" w:rsidP="002C3CCC">
      <w:pPr>
        <w:pStyle w:val="Akapitzlist"/>
        <w:numPr>
          <w:ilvl w:val="0"/>
          <w:numId w:val="24"/>
        </w:numPr>
        <w:jc w:val="both"/>
      </w:pPr>
      <w:r>
        <w:t xml:space="preserve">wzrost określonych przepisami wynagrodzeń za czynności </w:t>
      </w:r>
      <w:r w:rsidR="002E6522">
        <w:t>promotora</w:t>
      </w:r>
      <w:r w:rsidR="00901B91">
        <w:t>, promotora pomocniczego</w:t>
      </w:r>
      <w:r w:rsidR="002E6522">
        <w:t xml:space="preserve"> lub </w:t>
      </w:r>
      <w:r w:rsidR="00901B91">
        <w:t>recenzenta</w:t>
      </w:r>
      <w:r>
        <w:t>,</w:t>
      </w:r>
    </w:p>
    <w:p w:rsidR="00C34B67" w:rsidRDefault="002C3CCC" w:rsidP="002C3CCC">
      <w:pPr>
        <w:pStyle w:val="Akapitzlist"/>
        <w:numPr>
          <w:ilvl w:val="0"/>
          <w:numId w:val="24"/>
        </w:numPr>
        <w:jc w:val="both"/>
      </w:pPr>
      <w:r>
        <w:t>zmiana formy zatrudnienia promotora lub promotora pomocniczego</w:t>
      </w:r>
      <w:r w:rsidR="00C34B67">
        <w:t>,</w:t>
      </w:r>
    </w:p>
    <w:p w:rsidR="002C3CCC" w:rsidRDefault="00C34B67" w:rsidP="002C3CCC">
      <w:pPr>
        <w:pStyle w:val="Akapitzlist"/>
        <w:numPr>
          <w:ilvl w:val="0"/>
          <w:numId w:val="24"/>
        </w:numPr>
        <w:jc w:val="both"/>
      </w:pPr>
      <w:r>
        <w:t>wzrost narzutów na wynagrodzenia określonych przepisami</w:t>
      </w:r>
      <w:r w:rsidR="002C3CCC">
        <w:t>.</w:t>
      </w:r>
    </w:p>
    <w:p w:rsidR="002C3CCC" w:rsidRPr="007A7CA6" w:rsidRDefault="002C3CCC" w:rsidP="00B92C56">
      <w:pPr>
        <w:pStyle w:val="Akapitzlist"/>
        <w:numPr>
          <w:ilvl w:val="0"/>
          <w:numId w:val="23"/>
        </w:numPr>
        <w:ind w:left="357" w:hanging="357"/>
        <w:jc w:val="both"/>
      </w:pPr>
      <w:r w:rsidRPr="007A7CA6">
        <w:t>Ostateczne zestawienie kosztów</w:t>
      </w:r>
      <w:r>
        <w:t>, z uwzględnieniem faktycznie wypłaconych wynagrodzeń oraz kosztów podróży służbowyc</w:t>
      </w:r>
      <w:r w:rsidR="00762607">
        <w:t>h i zakwaterowania recenzentów,</w:t>
      </w:r>
      <w:r>
        <w:t xml:space="preserve"> </w:t>
      </w:r>
      <w:r w:rsidRPr="007A7CA6">
        <w:t xml:space="preserve">zostanie podane do wiadomości </w:t>
      </w:r>
      <w:r>
        <w:t xml:space="preserve">kandydata </w:t>
      </w:r>
      <w:r w:rsidRPr="007A7CA6">
        <w:t>po zakończeniu</w:t>
      </w:r>
      <w:r>
        <w:t xml:space="preserve"> postępowania.</w:t>
      </w:r>
    </w:p>
    <w:p w:rsidR="005D67FB" w:rsidRDefault="005D67FB" w:rsidP="002C3CCC">
      <w:pPr>
        <w:jc w:val="both"/>
      </w:pPr>
    </w:p>
    <w:p w:rsidR="002C3CCC" w:rsidRDefault="0028137E" w:rsidP="003717A8">
      <w:pPr>
        <w:jc w:val="center"/>
      </w:pPr>
      <w:r>
        <w:t>§ 5</w:t>
      </w:r>
    </w:p>
    <w:p w:rsidR="003717A8" w:rsidRDefault="003717A8" w:rsidP="003717A8">
      <w:pPr>
        <w:pStyle w:val="Akapitzlist"/>
        <w:numPr>
          <w:ilvl w:val="0"/>
          <w:numId w:val="21"/>
        </w:numPr>
        <w:jc w:val="both"/>
      </w:pPr>
      <w:r>
        <w:t xml:space="preserve">Opłata na pokrycie kosztów postępowania jest wnoszona w </w:t>
      </w:r>
      <w:r w:rsidR="004E75CE">
        <w:t>trzech</w:t>
      </w:r>
      <w:r>
        <w:t xml:space="preserve"> transzach, z czego:</w:t>
      </w:r>
    </w:p>
    <w:p w:rsidR="003717A8" w:rsidRDefault="003717A8" w:rsidP="003717A8">
      <w:pPr>
        <w:pStyle w:val="Akapitzlist"/>
        <w:numPr>
          <w:ilvl w:val="0"/>
          <w:numId w:val="25"/>
        </w:numPr>
        <w:jc w:val="both"/>
      </w:pPr>
      <w:r>
        <w:t xml:space="preserve">pierwsza </w:t>
      </w:r>
      <w:r w:rsidR="009D4A26">
        <w:t xml:space="preserve">transza </w:t>
      </w:r>
      <w:r>
        <w:t>w wysokości odpowiadającej kosztom, o których mowa w § 2 pkt 1 i 4 jest płatna  po wszczęciu postępowania,</w:t>
      </w:r>
    </w:p>
    <w:p w:rsidR="003717A8" w:rsidRDefault="003717A8" w:rsidP="004E75CE">
      <w:pPr>
        <w:pStyle w:val="Akapitzlist"/>
        <w:numPr>
          <w:ilvl w:val="0"/>
          <w:numId w:val="25"/>
        </w:numPr>
        <w:jc w:val="both"/>
      </w:pPr>
      <w:r>
        <w:t xml:space="preserve">druga </w:t>
      </w:r>
      <w:r w:rsidR="009D4A26">
        <w:t xml:space="preserve">transza </w:t>
      </w:r>
      <w:r>
        <w:t xml:space="preserve">w wysokości odpowiadającej kosztom, o których mowa w § 2 pkt 2 jest płatna po </w:t>
      </w:r>
      <w:r w:rsidR="004E75CE">
        <w:t>dopuszczeniu rozprawy doktorskiej do obrony,</w:t>
      </w:r>
    </w:p>
    <w:p w:rsidR="004E75CE" w:rsidRDefault="00EC0DAF" w:rsidP="007B0BFB">
      <w:pPr>
        <w:pStyle w:val="Akapitzlist"/>
        <w:numPr>
          <w:ilvl w:val="0"/>
          <w:numId w:val="25"/>
        </w:numPr>
        <w:jc w:val="both"/>
      </w:pPr>
      <w:r>
        <w:t xml:space="preserve">trzecia </w:t>
      </w:r>
      <w:r w:rsidR="009D4A26">
        <w:t xml:space="preserve">transza </w:t>
      </w:r>
      <w:r w:rsidR="002211DA">
        <w:t>w wysokości odpowiadającej</w:t>
      </w:r>
      <w:r>
        <w:t xml:space="preserve"> koszt</w:t>
      </w:r>
      <w:r w:rsidR="002211DA">
        <w:t>om</w:t>
      </w:r>
      <w:r>
        <w:t>, o których mowa w § 2 pkt 3 jest płatna po zakończeniu postępowania.</w:t>
      </w:r>
    </w:p>
    <w:p w:rsidR="003717A8" w:rsidRDefault="003717A8" w:rsidP="003717A8">
      <w:pPr>
        <w:pStyle w:val="Akapitzlist"/>
        <w:numPr>
          <w:ilvl w:val="0"/>
          <w:numId w:val="21"/>
        </w:numPr>
        <w:jc w:val="both"/>
      </w:pPr>
      <w:r>
        <w:t>Zapłata należności będzie następować na podstawie faktur VAT wystawionych przez podmiot doktoryzujący, w terminie 14 dni od dnia wystawienia faktury, przelewem na rachunek bankowy podmiotu doktoryzującego wskazany w fakturze.</w:t>
      </w:r>
    </w:p>
    <w:p w:rsidR="003717A8" w:rsidRDefault="003717A8" w:rsidP="002E78A1">
      <w:pPr>
        <w:pStyle w:val="Akapitzlist"/>
        <w:numPr>
          <w:ilvl w:val="0"/>
          <w:numId w:val="21"/>
        </w:numPr>
        <w:jc w:val="both"/>
      </w:pPr>
      <w:r>
        <w:t>Za dzień zapłaty uważany będzie dzień uznania wpłaconą kwotą rachunku</w:t>
      </w:r>
      <w:r w:rsidR="002E78A1">
        <w:t xml:space="preserve"> podmiotu doktoryzującego</w:t>
      </w:r>
      <w:r>
        <w:t>.</w:t>
      </w:r>
    </w:p>
    <w:p w:rsidR="003717A8" w:rsidRDefault="003717A8" w:rsidP="003717A8">
      <w:pPr>
        <w:pStyle w:val="Akapitzlist"/>
        <w:numPr>
          <w:ilvl w:val="0"/>
          <w:numId w:val="21"/>
        </w:numPr>
        <w:jc w:val="both"/>
      </w:pPr>
      <w:r>
        <w:t>Zwłoka w zapłacie należności poza terminy określone w przepisach poprzedzających powoduje obowiązek zapłaty odsetek ustawowych za każdy dzień zwłoki.</w:t>
      </w:r>
    </w:p>
    <w:p w:rsidR="003717A8" w:rsidRDefault="003717A8" w:rsidP="003717A8">
      <w:pPr>
        <w:jc w:val="center"/>
      </w:pPr>
    </w:p>
    <w:p w:rsidR="00E5389D" w:rsidRDefault="00E5389D" w:rsidP="003717A8">
      <w:pPr>
        <w:jc w:val="center"/>
      </w:pPr>
      <w:r>
        <w:t>§ 6</w:t>
      </w:r>
    </w:p>
    <w:p w:rsidR="004E75CE" w:rsidRDefault="004E75CE" w:rsidP="00E5389D">
      <w:pPr>
        <w:jc w:val="both"/>
      </w:pPr>
      <w:bookmarkStart w:id="2" w:name="_Hlk22820817"/>
      <w:r>
        <w:t xml:space="preserve">Jeżeli postępowanie zakończy się decyzją o odmowie nadania kandydatowi stopnia doktora, podmiot doktoryzujący dokona zwrotu należności określonej w </w:t>
      </w:r>
      <w:r w:rsidR="00E5389D">
        <w:t xml:space="preserve">§ 5 </w:t>
      </w:r>
      <w:r>
        <w:t>ust. 1 pkt 2</w:t>
      </w:r>
      <w:r w:rsidR="00E5389D">
        <w:t xml:space="preserve"> </w:t>
      </w:r>
      <w:r>
        <w:t>w</w:t>
      </w:r>
      <w:r w:rsidR="00E5389D">
        <w:t> </w:t>
      </w:r>
      <w:r>
        <w:t xml:space="preserve">terminie 14 dni </w:t>
      </w:r>
      <w:r w:rsidR="00E5389D">
        <w:t xml:space="preserve">od </w:t>
      </w:r>
      <w:r>
        <w:t xml:space="preserve">podjęcia przez komisję do spraw stopni naukowych decyzji o odmowie nadania stopnia. Powyższe nie zwalnia </w:t>
      </w:r>
      <w:r w:rsidR="00B96B38">
        <w:t xml:space="preserve">kandydata </w:t>
      </w:r>
      <w:r>
        <w:t xml:space="preserve">z obowiązku </w:t>
      </w:r>
      <w:r w:rsidR="00B96B38">
        <w:t xml:space="preserve">pokrycia kosztów </w:t>
      </w:r>
      <w:r>
        <w:t>wynagrodzenia promotora</w:t>
      </w:r>
      <w:r w:rsidR="00463E0A">
        <w:t xml:space="preserve"> lub promotorów</w:t>
      </w:r>
      <w:r>
        <w:t xml:space="preserve"> i promotora pomocniczego na wypadek </w:t>
      </w:r>
      <w:r w:rsidR="00B96B38">
        <w:t xml:space="preserve">uzyskania </w:t>
      </w:r>
      <w:r>
        <w:t xml:space="preserve">stopnia doktora </w:t>
      </w:r>
      <w:r w:rsidR="00E5389D">
        <w:t xml:space="preserve">w wyniku </w:t>
      </w:r>
      <w:r w:rsidR="001873B4">
        <w:t>procedury od</w:t>
      </w:r>
      <w:r>
        <w:t>woławcz</w:t>
      </w:r>
      <w:r w:rsidR="001873B4">
        <w:t>ej</w:t>
      </w:r>
      <w:r>
        <w:t xml:space="preserve">. </w:t>
      </w:r>
    </w:p>
    <w:bookmarkEnd w:id="2"/>
    <w:p w:rsidR="00711031" w:rsidRDefault="00711031" w:rsidP="00B16C48">
      <w:pPr>
        <w:widowControl w:val="0"/>
      </w:pPr>
    </w:p>
    <w:p w:rsidR="00711031" w:rsidRDefault="00B16C48" w:rsidP="00BB6C52">
      <w:pPr>
        <w:widowControl w:val="0"/>
        <w:jc w:val="center"/>
      </w:pPr>
      <w:r>
        <w:lastRenderedPageBreak/>
        <w:t xml:space="preserve">§ </w:t>
      </w:r>
      <w:r w:rsidR="00E5389D">
        <w:t>7</w:t>
      </w:r>
    </w:p>
    <w:p w:rsidR="00BB6C52" w:rsidRDefault="00E5275B" w:rsidP="00EB0D28">
      <w:pPr>
        <w:widowControl w:val="0"/>
        <w:jc w:val="both"/>
      </w:pPr>
      <w:r>
        <w:t>W</w:t>
      </w:r>
      <w:r w:rsidR="00BB6C52">
        <w:t>szelkie z</w:t>
      </w:r>
      <w:r w:rsidR="00BB6C52" w:rsidRPr="00F85E35">
        <w:t>mian</w:t>
      </w:r>
      <w:r w:rsidR="00BB6C52">
        <w:t xml:space="preserve">y </w:t>
      </w:r>
      <w:r w:rsidR="00415168">
        <w:t>u</w:t>
      </w:r>
      <w:r w:rsidR="00BB6C52">
        <w:t>mowy</w:t>
      </w:r>
      <w:r w:rsidR="00BB6C52" w:rsidRPr="00F85E35">
        <w:t xml:space="preserve"> wymagają formy pisemnej pod rygorem nieważności.</w:t>
      </w:r>
    </w:p>
    <w:p w:rsidR="00BB6C52" w:rsidRDefault="00BB6C52" w:rsidP="00BB6C52">
      <w:pPr>
        <w:widowControl w:val="0"/>
      </w:pPr>
    </w:p>
    <w:p w:rsidR="00BB6C52" w:rsidRDefault="00BB6C52" w:rsidP="00BB6C52">
      <w:pPr>
        <w:widowControl w:val="0"/>
        <w:jc w:val="center"/>
      </w:pPr>
      <w:r>
        <w:t xml:space="preserve">§ </w:t>
      </w:r>
      <w:r w:rsidR="00E5389D">
        <w:t>8</w:t>
      </w:r>
    </w:p>
    <w:p w:rsidR="0020187B" w:rsidRDefault="004D26EE" w:rsidP="0020187B">
      <w:pPr>
        <w:widowControl w:val="0"/>
        <w:jc w:val="both"/>
      </w:pPr>
      <w:r>
        <w:t>W sprawach nie</w:t>
      </w:r>
      <w:r w:rsidR="0020187B">
        <w:t xml:space="preserve">uregulowanych </w:t>
      </w:r>
      <w:r w:rsidR="00415168">
        <w:t>u</w:t>
      </w:r>
      <w:r w:rsidR="0020187B">
        <w:t xml:space="preserve">mową stosuje </w:t>
      </w:r>
      <w:r w:rsidR="00B16C48">
        <w:t xml:space="preserve">się </w:t>
      </w:r>
      <w:r w:rsidR="0020187B">
        <w:t xml:space="preserve">przepisy ustawy z dnia </w:t>
      </w:r>
      <w:r w:rsidR="00B16C48">
        <w:t>20 lipca 2018 r. – Prawo o szkolnictwie wyższym i nauce</w:t>
      </w:r>
      <w:r w:rsidR="00106473">
        <w:t xml:space="preserve"> oraz przepisy Kodeksu cywilnego</w:t>
      </w:r>
      <w:r w:rsidR="00CD61B3">
        <w:t>.</w:t>
      </w:r>
    </w:p>
    <w:p w:rsidR="00BB6C52" w:rsidRDefault="00BB6C52" w:rsidP="00BB6C52">
      <w:pPr>
        <w:widowControl w:val="0"/>
        <w:jc w:val="center"/>
      </w:pPr>
    </w:p>
    <w:p w:rsidR="00BB6C52" w:rsidRDefault="00BB6C52" w:rsidP="00BB6C52">
      <w:pPr>
        <w:widowControl w:val="0"/>
        <w:jc w:val="center"/>
      </w:pPr>
      <w:r>
        <w:t xml:space="preserve">§ </w:t>
      </w:r>
      <w:r w:rsidR="00E5389D">
        <w:t>9</w:t>
      </w:r>
    </w:p>
    <w:p w:rsidR="00DE5CCA" w:rsidRDefault="00BB6C52" w:rsidP="00EE29FA">
      <w:pPr>
        <w:widowControl w:val="0"/>
        <w:jc w:val="both"/>
      </w:pPr>
      <w:r>
        <w:t xml:space="preserve">Umowę sporządzono w dwóch jednobrzmiących egzemplarzach po jednym dla każdej ze </w:t>
      </w:r>
      <w:r w:rsidR="00415168">
        <w:t>s</w:t>
      </w:r>
      <w:r>
        <w:t>tron.</w:t>
      </w:r>
    </w:p>
    <w:p w:rsidR="00DE5CCA" w:rsidRDefault="00DE5CCA" w:rsidP="00EE29FA">
      <w:pPr>
        <w:widowControl w:val="0"/>
        <w:jc w:val="both"/>
      </w:pPr>
    </w:p>
    <w:p w:rsidR="00DE5CCA" w:rsidRDefault="00DE5CCA" w:rsidP="00EE29FA">
      <w:pPr>
        <w:widowControl w:val="0"/>
        <w:jc w:val="both"/>
      </w:pPr>
    </w:p>
    <w:p w:rsidR="000E519D" w:rsidRDefault="000E519D" w:rsidP="00EE29FA">
      <w:pPr>
        <w:widowControl w:val="0"/>
        <w:jc w:val="both"/>
      </w:pPr>
    </w:p>
    <w:p w:rsidR="00DE5CCA" w:rsidRDefault="00DE5CCA" w:rsidP="00EE29FA">
      <w:pPr>
        <w:widowControl w:val="0"/>
        <w:jc w:val="both"/>
      </w:pPr>
    </w:p>
    <w:p w:rsidR="00DE5CCA" w:rsidRDefault="00DE5CCA" w:rsidP="00EE29FA">
      <w:pPr>
        <w:widowControl w:val="0"/>
        <w:jc w:val="both"/>
      </w:pPr>
      <w:bookmarkStart w:id="3" w:name="_Hlk22824130"/>
    </w:p>
    <w:p w:rsidR="00DE5CCA" w:rsidRDefault="00DE5CCA" w:rsidP="00DE5CCA">
      <w:r>
        <w:t>Załącznik</w:t>
      </w:r>
    </w:p>
    <w:p w:rsidR="00DE5CCA" w:rsidRPr="00DE5CCA" w:rsidRDefault="00DE5CCA" w:rsidP="00DE5CCA">
      <w:pPr>
        <w:jc w:val="both"/>
      </w:pPr>
      <w:r w:rsidRPr="00DE5CCA">
        <w:t xml:space="preserve">do </w:t>
      </w:r>
      <w:r w:rsidR="00E72721">
        <w:t>u</w:t>
      </w:r>
      <w:r w:rsidRPr="00DE5CCA">
        <w:t>mowy o warunkach odpłatności za postępowanie w sprawie nadania stopnia doktora</w:t>
      </w:r>
      <w:r>
        <w:t xml:space="preserve"> Nr </w:t>
      </w:r>
      <w:r w:rsidRPr="00DE5CCA">
        <w:t xml:space="preserve">……… </w:t>
      </w:r>
    </w:p>
    <w:p w:rsidR="00DE5CCA" w:rsidRDefault="00DE5CCA" w:rsidP="00EE29FA">
      <w:pPr>
        <w:widowControl w:val="0"/>
        <w:jc w:val="both"/>
      </w:pPr>
    </w:p>
    <w:p w:rsidR="00DE5CCA" w:rsidRDefault="00DE5CCA" w:rsidP="00DE5CCA">
      <w:pPr>
        <w:widowControl w:val="0"/>
        <w:jc w:val="center"/>
        <w:rPr>
          <w:b/>
        </w:rPr>
      </w:pPr>
      <w:r>
        <w:rPr>
          <w:b/>
        </w:rPr>
        <w:t>Wstępna kalkulacja kosztów postępowania w sprawie nadania stopnia doktora</w:t>
      </w:r>
    </w:p>
    <w:p w:rsidR="00DE5CCA" w:rsidRDefault="00DE5CCA" w:rsidP="00DE5CCA">
      <w:pPr>
        <w:widowControl w:val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54"/>
        <w:gridCol w:w="1670"/>
      </w:tblGrid>
      <w:tr w:rsidR="00DE5CCA" w:rsidTr="00DE5CCA">
        <w:tc>
          <w:tcPr>
            <w:tcW w:w="0" w:type="auto"/>
          </w:tcPr>
          <w:p w:rsidR="00DE5CCA" w:rsidRDefault="00DE5CCA" w:rsidP="00DE5CCA">
            <w:pPr>
              <w:widowControl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DE5CCA" w:rsidRDefault="00DE5CCA" w:rsidP="00DE5CCA">
            <w:pPr>
              <w:widowControl w:val="0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0" w:type="auto"/>
          </w:tcPr>
          <w:p w:rsidR="00DE5CCA" w:rsidRDefault="00DE5CCA" w:rsidP="00DE5CCA">
            <w:pPr>
              <w:widowControl w:val="0"/>
              <w:rPr>
                <w:b/>
              </w:rPr>
            </w:pPr>
            <w:r>
              <w:rPr>
                <w:b/>
              </w:rPr>
              <w:t>Kwota</w:t>
            </w:r>
            <w:r w:rsidR="00FA1BA0">
              <w:rPr>
                <w:b/>
              </w:rPr>
              <w:t xml:space="preserve"> w PLN</w:t>
            </w: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 w:rsidRPr="00DE5CCA">
              <w:t>Wynagro</w:t>
            </w:r>
            <w:r>
              <w:t>dzenie recenzenta 1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Wynagrodzenie recenzenta 2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Wynagrodzenie recenzenta 3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 xml:space="preserve">Wynagrodzenie promotora 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Wynagrodzenie</w:t>
            </w:r>
            <w:r w:rsidR="00F51A53">
              <w:t xml:space="preserve"> drugiego promotora /</w:t>
            </w:r>
            <w:r>
              <w:t xml:space="preserve"> promotora pomocniczego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Narzuty na wynagrodzenie z pkt ….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Koszty pośrednie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tr w:rsidR="00DE5CCA" w:rsidTr="00DE5CCA">
        <w:tc>
          <w:tcPr>
            <w:tcW w:w="0" w:type="auto"/>
          </w:tcPr>
          <w:p w:rsidR="00DE5CCA" w:rsidRPr="00DE5CCA" w:rsidRDefault="00DE5CCA" w:rsidP="00DE5CCA">
            <w:pPr>
              <w:widowControl w:val="0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  <w:r>
              <w:t>RAZEM</w:t>
            </w:r>
          </w:p>
        </w:tc>
        <w:tc>
          <w:tcPr>
            <w:tcW w:w="0" w:type="auto"/>
          </w:tcPr>
          <w:p w:rsidR="00DE5CCA" w:rsidRPr="00DE5CCA" w:rsidRDefault="00DE5CCA" w:rsidP="00DE5CCA">
            <w:pPr>
              <w:widowControl w:val="0"/>
            </w:pPr>
          </w:p>
        </w:tc>
      </w:tr>
      <w:bookmarkEnd w:id="3"/>
    </w:tbl>
    <w:p w:rsidR="00DE5CCA" w:rsidRDefault="00DE5CCA" w:rsidP="00DE5CCA">
      <w:pPr>
        <w:widowControl w:val="0"/>
        <w:rPr>
          <w:b/>
        </w:rPr>
      </w:pPr>
    </w:p>
    <w:p w:rsidR="00DE5CCA" w:rsidRDefault="00DE5CCA" w:rsidP="00EE29FA">
      <w:pPr>
        <w:widowControl w:val="0"/>
        <w:jc w:val="both"/>
        <w:rPr>
          <w:b/>
        </w:rPr>
      </w:pPr>
    </w:p>
    <w:p w:rsidR="00DE5CCA" w:rsidRPr="00DE5CCA" w:rsidRDefault="00DE5CCA" w:rsidP="00EE29FA">
      <w:pPr>
        <w:widowControl w:val="0"/>
        <w:jc w:val="both"/>
        <w:rPr>
          <w:b/>
        </w:rPr>
      </w:pPr>
    </w:p>
    <w:sectPr w:rsidR="00DE5CCA" w:rsidRPr="00DE5CCA" w:rsidSect="00B855D3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1A" w:rsidRDefault="00C21F1A">
      <w:r>
        <w:separator/>
      </w:r>
    </w:p>
  </w:endnote>
  <w:endnote w:type="continuationSeparator" w:id="0">
    <w:p w:rsidR="00C21F1A" w:rsidRDefault="00C2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80" w:rsidRDefault="002560D0" w:rsidP="00366F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0F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0F80" w:rsidRDefault="00370F80" w:rsidP="004F04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80" w:rsidRDefault="002560D0" w:rsidP="00366F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0F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9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0F80" w:rsidRDefault="00370F80" w:rsidP="004F04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1A" w:rsidRDefault="00C21F1A">
      <w:r>
        <w:separator/>
      </w:r>
    </w:p>
  </w:footnote>
  <w:footnote w:type="continuationSeparator" w:id="0">
    <w:p w:rsidR="00C21F1A" w:rsidRDefault="00C21F1A">
      <w:r>
        <w:continuationSeparator/>
      </w:r>
    </w:p>
  </w:footnote>
  <w:footnote w:id="1">
    <w:p w:rsidR="00370F80" w:rsidRDefault="00370F80" w:rsidP="00A05C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wzór stanowi jedynie minimalny zakres umowy i może zostać uzupełniony o dodatkowe postanowienia.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57F"/>
    <w:multiLevelType w:val="hybridMultilevel"/>
    <w:tmpl w:val="0FC2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6F"/>
    <w:multiLevelType w:val="hybridMultilevel"/>
    <w:tmpl w:val="38B0428C"/>
    <w:lvl w:ilvl="0" w:tplc="6824B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004"/>
    <w:multiLevelType w:val="hybridMultilevel"/>
    <w:tmpl w:val="F4AE5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667E"/>
    <w:multiLevelType w:val="hybridMultilevel"/>
    <w:tmpl w:val="A258AEE2"/>
    <w:lvl w:ilvl="0" w:tplc="BAD2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D5D2F"/>
    <w:multiLevelType w:val="hybridMultilevel"/>
    <w:tmpl w:val="7340D076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06F12"/>
    <w:multiLevelType w:val="multilevel"/>
    <w:tmpl w:val="B54CDBB8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05B3E"/>
    <w:multiLevelType w:val="hybridMultilevel"/>
    <w:tmpl w:val="94424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485A23"/>
    <w:multiLevelType w:val="hybridMultilevel"/>
    <w:tmpl w:val="5BD8DA00"/>
    <w:lvl w:ilvl="0" w:tplc="C422D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B7634"/>
    <w:multiLevelType w:val="hybridMultilevel"/>
    <w:tmpl w:val="66F6488C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3F3DD3"/>
    <w:multiLevelType w:val="hybridMultilevel"/>
    <w:tmpl w:val="F352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76901"/>
    <w:multiLevelType w:val="hybridMultilevel"/>
    <w:tmpl w:val="38C69668"/>
    <w:lvl w:ilvl="0" w:tplc="12EEB0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554B5"/>
    <w:multiLevelType w:val="hybridMultilevel"/>
    <w:tmpl w:val="E5AC92A2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D7EEB"/>
    <w:multiLevelType w:val="hybridMultilevel"/>
    <w:tmpl w:val="5D7E0E28"/>
    <w:lvl w:ilvl="0" w:tplc="8C566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20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B3AD4"/>
    <w:multiLevelType w:val="hybridMultilevel"/>
    <w:tmpl w:val="CDF820B0"/>
    <w:lvl w:ilvl="0" w:tplc="40F2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F5612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06CF8"/>
    <w:multiLevelType w:val="hybridMultilevel"/>
    <w:tmpl w:val="AC2CBE28"/>
    <w:lvl w:ilvl="0" w:tplc="1BDACC92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>
    <w:nsid w:val="5DE0155B"/>
    <w:multiLevelType w:val="hybridMultilevel"/>
    <w:tmpl w:val="07188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9461D8"/>
    <w:multiLevelType w:val="multilevel"/>
    <w:tmpl w:val="B828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87181"/>
    <w:multiLevelType w:val="hybridMultilevel"/>
    <w:tmpl w:val="94424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255EF2"/>
    <w:multiLevelType w:val="hybridMultilevel"/>
    <w:tmpl w:val="0B484342"/>
    <w:lvl w:ilvl="0" w:tplc="C422D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2003B8"/>
    <w:multiLevelType w:val="hybridMultilevel"/>
    <w:tmpl w:val="53EAA926"/>
    <w:lvl w:ilvl="0" w:tplc="494EC31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3CC2EBA"/>
    <w:multiLevelType w:val="multilevel"/>
    <w:tmpl w:val="F49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616107"/>
    <w:multiLevelType w:val="hybridMultilevel"/>
    <w:tmpl w:val="2D16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F1D81"/>
    <w:multiLevelType w:val="hybridMultilevel"/>
    <w:tmpl w:val="46E8CA38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53EC4"/>
    <w:multiLevelType w:val="hybridMultilevel"/>
    <w:tmpl w:val="53381C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4C300C"/>
    <w:multiLevelType w:val="hybridMultilevel"/>
    <w:tmpl w:val="F73A0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377E7"/>
    <w:multiLevelType w:val="hybridMultilevel"/>
    <w:tmpl w:val="C64A8B44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8"/>
  </w:num>
  <w:num w:numId="8">
    <w:abstractNumId w:val="12"/>
  </w:num>
  <w:num w:numId="9">
    <w:abstractNumId w:val="20"/>
  </w:num>
  <w:num w:numId="10">
    <w:abstractNumId w:val="16"/>
  </w:num>
  <w:num w:numId="11">
    <w:abstractNumId w:val="5"/>
  </w:num>
  <w:num w:numId="12">
    <w:abstractNumId w:val="8"/>
  </w:num>
  <w:num w:numId="13">
    <w:abstractNumId w:val="25"/>
  </w:num>
  <w:num w:numId="14">
    <w:abstractNumId w:val="19"/>
  </w:num>
  <w:num w:numId="15">
    <w:abstractNumId w:val="9"/>
  </w:num>
  <w:num w:numId="16">
    <w:abstractNumId w:val="24"/>
  </w:num>
  <w:num w:numId="17">
    <w:abstractNumId w:val="15"/>
  </w:num>
  <w:num w:numId="18">
    <w:abstractNumId w:val="23"/>
  </w:num>
  <w:num w:numId="19">
    <w:abstractNumId w:val="0"/>
  </w:num>
  <w:num w:numId="20">
    <w:abstractNumId w:val="21"/>
  </w:num>
  <w:num w:numId="21">
    <w:abstractNumId w:val="6"/>
  </w:num>
  <w:num w:numId="22">
    <w:abstractNumId w:val="1"/>
  </w:num>
  <w:num w:numId="23">
    <w:abstractNumId w:val="10"/>
  </w:num>
  <w:num w:numId="24">
    <w:abstractNumId w:val="14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D"/>
    <w:rsid w:val="000066D9"/>
    <w:rsid w:val="00020EEF"/>
    <w:rsid w:val="00043355"/>
    <w:rsid w:val="00044397"/>
    <w:rsid w:val="00060BFA"/>
    <w:rsid w:val="000827B6"/>
    <w:rsid w:val="0008754F"/>
    <w:rsid w:val="000E519D"/>
    <w:rsid w:val="000E7912"/>
    <w:rsid w:val="001036ED"/>
    <w:rsid w:val="00106473"/>
    <w:rsid w:val="00111E6A"/>
    <w:rsid w:val="00133CC3"/>
    <w:rsid w:val="00147941"/>
    <w:rsid w:val="00153358"/>
    <w:rsid w:val="0017257E"/>
    <w:rsid w:val="00172E16"/>
    <w:rsid w:val="001873B4"/>
    <w:rsid w:val="001A2CEC"/>
    <w:rsid w:val="001C0449"/>
    <w:rsid w:val="001D79C1"/>
    <w:rsid w:val="001F1708"/>
    <w:rsid w:val="001F22CC"/>
    <w:rsid w:val="001F3C87"/>
    <w:rsid w:val="0020187B"/>
    <w:rsid w:val="002125EF"/>
    <w:rsid w:val="002211DA"/>
    <w:rsid w:val="00226953"/>
    <w:rsid w:val="002560D0"/>
    <w:rsid w:val="002608C1"/>
    <w:rsid w:val="00266858"/>
    <w:rsid w:val="00270BC7"/>
    <w:rsid w:val="0028137E"/>
    <w:rsid w:val="00282C08"/>
    <w:rsid w:val="00290C2E"/>
    <w:rsid w:val="002A4C1C"/>
    <w:rsid w:val="002B2BB0"/>
    <w:rsid w:val="002C3CCC"/>
    <w:rsid w:val="002C5DAE"/>
    <w:rsid w:val="002C67ED"/>
    <w:rsid w:val="002C75AF"/>
    <w:rsid w:val="002E59D6"/>
    <w:rsid w:val="002E6522"/>
    <w:rsid w:val="002E78A1"/>
    <w:rsid w:val="003113B5"/>
    <w:rsid w:val="003240D8"/>
    <w:rsid w:val="00347224"/>
    <w:rsid w:val="0034760B"/>
    <w:rsid w:val="00353BE6"/>
    <w:rsid w:val="00366F6A"/>
    <w:rsid w:val="00370F80"/>
    <w:rsid w:val="003717A8"/>
    <w:rsid w:val="003915FB"/>
    <w:rsid w:val="003C1A3C"/>
    <w:rsid w:val="003C1EF8"/>
    <w:rsid w:val="00415168"/>
    <w:rsid w:val="00415171"/>
    <w:rsid w:val="00424449"/>
    <w:rsid w:val="004379EC"/>
    <w:rsid w:val="00441258"/>
    <w:rsid w:val="0045575D"/>
    <w:rsid w:val="00463E0A"/>
    <w:rsid w:val="00472E69"/>
    <w:rsid w:val="004814B8"/>
    <w:rsid w:val="004D26EE"/>
    <w:rsid w:val="004E1F56"/>
    <w:rsid w:val="004E66EE"/>
    <w:rsid w:val="004E75CE"/>
    <w:rsid w:val="004E7996"/>
    <w:rsid w:val="004F0447"/>
    <w:rsid w:val="00503A5B"/>
    <w:rsid w:val="005137AB"/>
    <w:rsid w:val="005434FE"/>
    <w:rsid w:val="00543755"/>
    <w:rsid w:val="005B394D"/>
    <w:rsid w:val="005B7B08"/>
    <w:rsid w:val="005D230D"/>
    <w:rsid w:val="005D67FB"/>
    <w:rsid w:val="006738FF"/>
    <w:rsid w:val="00676BB5"/>
    <w:rsid w:val="00683BBB"/>
    <w:rsid w:val="00693E07"/>
    <w:rsid w:val="006C6801"/>
    <w:rsid w:val="006F0D6E"/>
    <w:rsid w:val="00711031"/>
    <w:rsid w:val="00746FFA"/>
    <w:rsid w:val="00762607"/>
    <w:rsid w:val="00792390"/>
    <w:rsid w:val="00797443"/>
    <w:rsid w:val="0079773A"/>
    <w:rsid w:val="007B0BFB"/>
    <w:rsid w:val="007D6563"/>
    <w:rsid w:val="007E2D95"/>
    <w:rsid w:val="00807221"/>
    <w:rsid w:val="008356F4"/>
    <w:rsid w:val="00862E13"/>
    <w:rsid w:val="00874FD1"/>
    <w:rsid w:val="00882661"/>
    <w:rsid w:val="008E0FBD"/>
    <w:rsid w:val="008E397D"/>
    <w:rsid w:val="00901B91"/>
    <w:rsid w:val="00907D66"/>
    <w:rsid w:val="009252CE"/>
    <w:rsid w:val="009329A8"/>
    <w:rsid w:val="009400D3"/>
    <w:rsid w:val="0095067A"/>
    <w:rsid w:val="00952363"/>
    <w:rsid w:val="009765AC"/>
    <w:rsid w:val="009B35AD"/>
    <w:rsid w:val="009C19BE"/>
    <w:rsid w:val="009D4A26"/>
    <w:rsid w:val="009F7972"/>
    <w:rsid w:val="00A00884"/>
    <w:rsid w:val="00A05C27"/>
    <w:rsid w:val="00A57A27"/>
    <w:rsid w:val="00A64605"/>
    <w:rsid w:val="00A64CB7"/>
    <w:rsid w:val="00A702D2"/>
    <w:rsid w:val="00A90B7B"/>
    <w:rsid w:val="00A9685A"/>
    <w:rsid w:val="00A96BB9"/>
    <w:rsid w:val="00AB05CA"/>
    <w:rsid w:val="00AB69F3"/>
    <w:rsid w:val="00AC1B18"/>
    <w:rsid w:val="00AC4AA3"/>
    <w:rsid w:val="00AF0243"/>
    <w:rsid w:val="00AF25A2"/>
    <w:rsid w:val="00B16C48"/>
    <w:rsid w:val="00B25BD0"/>
    <w:rsid w:val="00B51276"/>
    <w:rsid w:val="00B53B20"/>
    <w:rsid w:val="00B56285"/>
    <w:rsid w:val="00B62993"/>
    <w:rsid w:val="00B855D3"/>
    <w:rsid w:val="00B92C56"/>
    <w:rsid w:val="00B96B38"/>
    <w:rsid w:val="00BA0342"/>
    <w:rsid w:val="00BA082D"/>
    <w:rsid w:val="00BB0DFC"/>
    <w:rsid w:val="00BB6C52"/>
    <w:rsid w:val="00BD55DC"/>
    <w:rsid w:val="00BE2885"/>
    <w:rsid w:val="00BF7F6B"/>
    <w:rsid w:val="00C014B1"/>
    <w:rsid w:val="00C21F1A"/>
    <w:rsid w:val="00C33E16"/>
    <w:rsid w:val="00C34B67"/>
    <w:rsid w:val="00C37815"/>
    <w:rsid w:val="00C51853"/>
    <w:rsid w:val="00C8047A"/>
    <w:rsid w:val="00CD11BA"/>
    <w:rsid w:val="00CD61B3"/>
    <w:rsid w:val="00CF3DCB"/>
    <w:rsid w:val="00CF4FBB"/>
    <w:rsid w:val="00CF6859"/>
    <w:rsid w:val="00D0365F"/>
    <w:rsid w:val="00D40340"/>
    <w:rsid w:val="00D81DA7"/>
    <w:rsid w:val="00D86D86"/>
    <w:rsid w:val="00D968E2"/>
    <w:rsid w:val="00DA1F12"/>
    <w:rsid w:val="00DB0757"/>
    <w:rsid w:val="00DD12EF"/>
    <w:rsid w:val="00DD4FCD"/>
    <w:rsid w:val="00DE5CCA"/>
    <w:rsid w:val="00DF1EB2"/>
    <w:rsid w:val="00E018A9"/>
    <w:rsid w:val="00E25256"/>
    <w:rsid w:val="00E311C4"/>
    <w:rsid w:val="00E320E9"/>
    <w:rsid w:val="00E5275B"/>
    <w:rsid w:val="00E5389D"/>
    <w:rsid w:val="00E62C4D"/>
    <w:rsid w:val="00E72721"/>
    <w:rsid w:val="00E7775D"/>
    <w:rsid w:val="00E81FC2"/>
    <w:rsid w:val="00E82099"/>
    <w:rsid w:val="00EB0D28"/>
    <w:rsid w:val="00EC0DAF"/>
    <w:rsid w:val="00ED0D18"/>
    <w:rsid w:val="00EE29FA"/>
    <w:rsid w:val="00F01A22"/>
    <w:rsid w:val="00F01A82"/>
    <w:rsid w:val="00F122FE"/>
    <w:rsid w:val="00F24E24"/>
    <w:rsid w:val="00F279E1"/>
    <w:rsid w:val="00F430D8"/>
    <w:rsid w:val="00F44A3F"/>
    <w:rsid w:val="00F51A53"/>
    <w:rsid w:val="00F60091"/>
    <w:rsid w:val="00F977E3"/>
    <w:rsid w:val="00FA1A96"/>
    <w:rsid w:val="00FA1BA0"/>
    <w:rsid w:val="00FA399D"/>
    <w:rsid w:val="00FB6108"/>
    <w:rsid w:val="00FD16F8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Stopka">
    <w:name w:val="footer"/>
    <w:basedOn w:val="Normalny"/>
    <w:rsid w:val="004F04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0447"/>
  </w:style>
  <w:style w:type="character" w:styleId="Odwoaniedokomentarza">
    <w:name w:val="annotation reference"/>
    <w:basedOn w:val="Domylnaczcionkaakapitu"/>
    <w:semiHidden/>
    <w:rsid w:val="00503A5B"/>
    <w:rPr>
      <w:sz w:val="16"/>
      <w:szCs w:val="16"/>
    </w:rPr>
  </w:style>
  <w:style w:type="paragraph" w:styleId="Tekstkomentarza">
    <w:name w:val="annotation text"/>
    <w:basedOn w:val="Normalny"/>
    <w:semiHidden/>
    <w:rsid w:val="0050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3A5B"/>
    <w:rPr>
      <w:b/>
      <w:bCs/>
    </w:rPr>
  </w:style>
  <w:style w:type="paragraph" w:styleId="Tekstdymka">
    <w:name w:val="Balloon Text"/>
    <w:basedOn w:val="Normalny"/>
    <w:semiHidden/>
    <w:rsid w:val="00503A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05C2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05C2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F68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6859"/>
  </w:style>
  <w:style w:type="character" w:styleId="Odwoanieprzypisukocowego">
    <w:name w:val="endnote reference"/>
    <w:basedOn w:val="Domylnaczcionkaakapitu"/>
    <w:rsid w:val="00CF68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6859"/>
    <w:pPr>
      <w:ind w:left="720"/>
      <w:contextualSpacing/>
    </w:pPr>
  </w:style>
  <w:style w:type="table" w:styleId="Tabela-Siatka">
    <w:name w:val="Table Grid"/>
    <w:basedOn w:val="Standardowy"/>
    <w:rsid w:val="00DE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Stopka">
    <w:name w:val="footer"/>
    <w:basedOn w:val="Normalny"/>
    <w:rsid w:val="004F04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0447"/>
  </w:style>
  <w:style w:type="character" w:styleId="Odwoaniedokomentarza">
    <w:name w:val="annotation reference"/>
    <w:basedOn w:val="Domylnaczcionkaakapitu"/>
    <w:semiHidden/>
    <w:rsid w:val="00503A5B"/>
    <w:rPr>
      <w:sz w:val="16"/>
      <w:szCs w:val="16"/>
    </w:rPr>
  </w:style>
  <w:style w:type="paragraph" w:styleId="Tekstkomentarza">
    <w:name w:val="annotation text"/>
    <w:basedOn w:val="Normalny"/>
    <w:semiHidden/>
    <w:rsid w:val="0050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3A5B"/>
    <w:rPr>
      <w:b/>
      <w:bCs/>
    </w:rPr>
  </w:style>
  <w:style w:type="paragraph" w:styleId="Tekstdymka">
    <w:name w:val="Balloon Text"/>
    <w:basedOn w:val="Normalny"/>
    <w:semiHidden/>
    <w:rsid w:val="00503A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05C2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05C2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F68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6859"/>
  </w:style>
  <w:style w:type="character" w:styleId="Odwoanieprzypisukocowego">
    <w:name w:val="endnote reference"/>
    <w:basedOn w:val="Domylnaczcionkaakapitu"/>
    <w:rsid w:val="00CF68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6859"/>
    <w:pPr>
      <w:ind w:left="720"/>
      <w:contextualSpacing/>
    </w:pPr>
  </w:style>
  <w:style w:type="table" w:styleId="Tabela-Siatka">
    <w:name w:val="Table Grid"/>
    <w:basedOn w:val="Standardowy"/>
    <w:rsid w:val="00DE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BF03-E0AF-4825-A5B5-3A5B453B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zarządzenia Kanclerza Krakowskiej Akademii im</vt:lpstr>
    </vt:vector>
  </TitlesOfParts>
  <Company>KSW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zarządzenia Kanclerza Krakowskiej Akademii im</dc:title>
  <dc:creator>rkrawczyk</dc:creator>
  <cp:lastModifiedBy>Magdalena Torba</cp:lastModifiedBy>
  <cp:revision>2</cp:revision>
  <cp:lastPrinted>2019-10-23T07:49:00Z</cp:lastPrinted>
  <dcterms:created xsi:type="dcterms:W3CDTF">2024-09-13T09:38:00Z</dcterms:created>
  <dcterms:modified xsi:type="dcterms:W3CDTF">2024-09-13T09:38:00Z</dcterms:modified>
</cp:coreProperties>
</file>